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7D5F" w:rsidRDefault="005F7D5F" w:rsidP="005F7D5F">
      <w:pPr>
        <w:pStyle w:val="NormalWeb"/>
        <w:shd w:val="clear" w:color="auto" w:fill="FFFFFF"/>
        <w:spacing w:before="120" w:beforeAutospacing="0" w:after="120" w:afterAutospacing="0"/>
        <w:rPr>
          <w:rFonts w:ascii="Arial" w:hAnsi="Arial" w:cs="Arial"/>
          <w:color w:val="222222"/>
          <w:sz w:val="21"/>
          <w:szCs w:val="21"/>
        </w:rPr>
      </w:pPr>
      <w:proofErr w:type="spellStart"/>
      <w:r>
        <w:rPr>
          <w:rFonts w:ascii="Arial" w:hAnsi="Arial" w:cs="Arial"/>
          <w:b/>
          <w:bCs/>
          <w:color w:val="222222"/>
          <w:sz w:val="21"/>
          <w:szCs w:val="21"/>
        </w:rPr>
        <w:t>Swayambhunath</w:t>
      </w:r>
      <w:proofErr w:type="spellEnd"/>
      <w:r>
        <w:rPr>
          <w:rFonts w:ascii="Arial" w:hAnsi="Arial" w:cs="Arial"/>
          <w:color w:val="222222"/>
          <w:sz w:val="21"/>
          <w:szCs w:val="21"/>
        </w:rPr>
        <w:t> (</w:t>
      </w:r>
      <w:hyperlink r:id="rId4" w:tgtFrame="_blank" w:tooltip="Devanagari" w:history="1">
        <w:r>
          <w:rPr>
            <w:rStyle w:val="Hyperlink"/>
            <w:rFonts w:ascii="Arial" w:hAnsi="Arial" w:cs="Arial"/>
            <w:color w:val="0B0080"/>
            <w:sz w:val="21"/>
            <w:szCs w:val="21"/>
          </w:rPr>
          <w:t>Devanagari</w:t>
        </w:r>
      </w:hyperlink>
      <w:r>
        <w:rPr>
          <w:rFonts w:ascii="Arial" w:hAnsi="Arial" w:cs="Arial"/>
          <w:color w:val="222222"/>
          <w:sz w:val="21"/>
          <w:szCs w:val="21"/>
        </w:rPr>
        <w:t xml:space="preserve">: </w:t>
      </w:r>
      <w:proofErr w:type="spellStart"/>
      <w:r>
        <w:rPr>
          <w:rFonts w:ascii="Mangal" w:hAnsi="Mangal" w:cs="Mangal"/>
          <w:color w:val="222222"/>
          <w:sz w:val="21"/>
          <w:szCs w:val="21"/>
        </w:rPr>
        <w:t>स्वयम्भू</w:t>
      </w:r>
      <w:proofErr w:type="spellEnd"/>
      <w:r>
        <w:rPr>
          <w:rFonts w:ascii="Arial" w:hAnsi="Arial" w:cs="Arial"/>
          <w:color w:val="222222"/>
          <w:sz w:val="21"/>
          <w:szCs w:val="21"/>
        </w:rPr>
        <w:t xml:space="preserve"> </w:t>
      </w:r>
      <w:proofErr w:type="spellStart"/>
      <w:r>
        <w:rPr>
          <w:rFonts w:ascii="Mangal" w:hAnsi="Mangal" w:cs="Mangal"/>
          <w:color w:val="222222"/>
          <w:sz w:val="21"/>
          <w:szCs w:val="21"/>
        </w:rPr>
        <w:t>स्तूप</w:t>
      </w:r>
      <w:proofErr w:type="spellEnd"/>
      <w:r>
        <w:rPr>
          <w:rFonts w:ascii="Arial" w:hAnsi="Arial" w:cs="Arial"/>
          <w:color w:val="222222"/>
          <w:sz w:val="21"/>
          <w:szCs w:val="21"/>
        </w:rPr>
        <w:t>; </w:t>
      </w:r>
      <w:hyperlink r:id="rId5" w:tgtFrame="_blank" w:tooltip="Nepal Bhasa language" w:history="1">
        <w:r>
          <w:rPr>
            <w:rStyle w:val="Hyperlink"/>
            <w:rFonts w:ascii="Arial" w:hAnsi="Arial" w:cs="Arial"/>
            <w:color w:val="0B0080"/>
            <w:sz w:val="21"/>
            <w:szCs w:val="21"/>
          </w:rPr>
          <w:t xml:space="preserve">Nepal </w:t>
        </w:r>
        <w:proofErr w:type="spellStart"/>
        <w:r>
          <w:rPr>
            <w:rStyle w:val="Hyperlink"/>
            <w:rFonts w:ascii="Arial" w:hAnsi="Arial" w:cs="Arial"/>
            <w:color w:val="0B0080"/>
            <w:sz w:val="21"/>
            <w:szCs w:val="21"/>
          </w:rPr>
          <w:t>Bhasa</w:t>
        </w:r>
        <w:proofErr w:type="spellEnd"/>
      </w:hyperlink>
      <w:r>
        <w:rPr>
          <w:rFonts w:ascii="Arial" w:hAnsi="Arial" w:cs="Arial"/>
          <w:color w:val="222222"/>
          <w:sz w:val="21"/>
          <w:szCs w:val="21"/>
        </w:rPr>
        <w:t>: </w:t>
      </w:r>
      <w:proofErr w:type="spellStart"/>
      <w:r>
        <w:rPr>
          <w:rFonts w:ascii="Mangal" w:hAnsi="Mangal" w:cs="Mangal"/>
          <w:color w:val="222222"/>
          <w:sz w:val="21"/>
          <w:szCs w:val="21"/>
        </w:rPr>
        <w:t>स्वयंभू</w:t>
      </w:r>
      <w:proofErr w:type="spellEnd"/>
      <w:r>
        <w:rPr>
          <w:rFonts w:ascii="Arial" w:hAnsi="Arial" w:cs="Arial"/>
          <w:color w:val="222222"/>
          <w:sz w:val="21"/>
          <w:szCs w:val="21"/>
        </w:rPr>
        <w:t>; sometimes </w:t>
      </w:r>
      <w:proofErr w:type="spellStart"/>
      <w:r>
        <w:rPr>
          <w:rFonts w:ascii="Arial" w:hAnsi="Arial" w:cs="Arial"/>
          <w:b/>
          <w:bCs/>
          <w:color w:val="222222"/>
          <w:sz w:val="21"/>
          <w:szCs w:val="21"/>
        </w:rPr>
        <w:t>Swayambu</w:t>
      </w:r>
      <w:proofErr w:type="spellEnd"/>
      <w:r>
        <w:rPr>
          <w:rFonts w:ascii="Arial" w:hAnsi="Arial" w:cs="Arial"/>
          <w:color w:val="222222"/>
          <w:sz w:val="21"/>
          <w:szCs w:val="21"/>
        </w:rPr>
        <w:t> or </w:t>
      </w:r>
      <w:proofErr w:type="spellStart"/>
      <w:r>
        <w:rPr>
          <w:rFonts w:ascii="Arial" w:hAnsi="Arial" w:cs="Arial"/>
          <w:b/>
          <w:bCs/>
          <w:color w:val="222222"/>
          <w:sz w:val="21"/>
          <w:szCs w:val="21"/>
        </w:rPr>
        <w:t>Swoyambhu</w:t>
      </w:r>
      <w:proofErr w:type="spellEnd"/>
      <w:r>
        <w:rPr>
          <w:rFonts w:ascii="Arial" w:hAnsi="Arial" w:cs="Arial"/>
          <w:color w:val="222222"/>
          <w:sz w:val="21"/>
          <w:szCs w:val="21"/>
        </w:rPr>
        <w:t>) is an ancient religious architecture atop a hill in the </w:t>
      </w:r>
      <w:hyperlink r:id="rId6" w:tgtFrame="_blank" w:tooltip="Kathmandu Valley" w:history="1">
        <w:r>
          <w:rPr>
            <w:rStyle w:val="Hyperlink"/>
            <w:rFonts w:ascii="Arial" w:hAnsi="Arial" w:cs="Arial"/>
            <w:color w:val="0B0080"/>
            <w:sz w:val="21"/>
            <w:szCs w:val="21"/>
          </w:rPr>
          <w:t>Kathmandu Valley</w:t>
        </w:r>
      </w:hyperlink>
      <w:r>
        <w:rPr>
          <w:rFonts w:ascii="Arial" w:hAnsi="Arial" w:cs="Arial"/>
          <w:color w:val="222222"/>
          <w:sz w:val="21"/>
          <w:szCs w:val="21"/>
        </w:rPr>
        <w:t>, west of </w:t>
      </w:r>
      <w:hyperlink r:id="rId7" w:tgtFrame="_blank" w:tooltip="Kathmandu" w:history="1">
        <w:r>
          <w:rPr>
            <w:rStyle w:val="Hyperlink"/>
            <w:rFonts w:ascii="Arial" w:hAnsi="Arial" w:cs="Arial"/>
            <w:color w:val="0B0080"/>
            <w:sz w:val="21"/>
            <w:szCs w:val="21"/>
          </w:rPr>
          <w:t>Kathmandu</w:t>
        </w:r>
      </w:hyperlink>
      <w:r>
        <w:rPr>
          <w:rFonts w:ascii="Arial" w:hAnsi="Arial" w:cs="Arial"/>
          <w:color w:val="222222"/>
          <w:sz w:val="21"/>
          <w:szCs w:val="21"/>
        </w:rPr>
        <w:t> city. The Tibetan name for the site means 'Sublime Trees' (</w:t>
      </w:r>
      <w:hyperlink r:id="rId8" w:tgtFrame="_blank" w:tooltip="Wylie transliteration" w:history="1">
        <w:r>
          <w:rPr>
            <w:rStyle w:val="Hyperlink"/>
            <w:rFonts w:ascii="Arial" w:hAnsi="Arial" w:cs="Arial"/>
            <w:color w:val="0B0080"/>
            <w:sz w:val="21"/>
            <w:szCs w:val="21"/>
          </w:rPr>
          <w:t>Wylie</w:t>
        </w:r>
      </w:hyperlink>
      <w:r>
        <w:rPr>
          <w:rFonts w:ascii="Arial" w:hAnsi="Arial" w:cs="Arial"/>
          <w:color w:val="222222"/>
          <w:sz w:val="21"/>
          <w:szCs w:val="21"/>
        </w:rPr>
        <w:t>: </w:t>
      </w:r>
      <w:r>
        <w:rPr>
          <w:rFonts w:ascii="Arial" w:hAnsi="Arial" w:cs="Arial"/>
          <w:i/>
          <w:iCs/>
          <w:color w:val="222222"/>
          <w:sz w:val="21"/>
          <w:szCs w:val="21"/>
        </w:rPr>
        <w:t xml:space="preserve">Phags.pa </w:t>
      </w:r>
      <w:proofErr w:type="spellStart"/>
      <w:r>
        <w:rPr>
          <w:rFonts w:ascii="Arial" w:hAnsi="Arial" w:cs="Arial"/>
          <w:i/>
          <w:iCs/>
          <w:color w:val="222222"/>
          <w:sz w:val="21"/>
          <w:szCs w:val="21"/>
        </w:rPr>
        <w:t>Shing.kun</w:t>
      </w:r>
      <w:proofErr w:type="spellEnd"/>
      <w:r>
        <w:rPr>
          <w:rFonts w:ascii="Arial" w:hAnsi="Arial" w:cs="Arial"/>
          <w:color w:val="222222"/>
          <w:sz w:val="21"/>
          <w:szCs w:val="21"/>
        </w:rPr>
        <w:t>), for the many varieties of trees found on the hill. However, </w:t>
      </w:r>
      <w:proofErr w:type="spellStart"/>
      <w:r>
        <w:rPr>
          <w:rFonts w:ascii="Arial" w:hAnsi="Arial" w:cs="Arial"/>
          <w:i/>
          <w:iCs/>
          <w:color w:val="222222"/>
          <w:sz w:val="21"/>
          <w:szCs w:val="21"/>
        </w:rPr>
        <w:t>Shing.kun</w:t>
      </w:r>
      <w:proofErr w:type="spellEnd"/>
      <w:r>
        <w:rPr>
          <w:rFonts w:ascii="Arial" w:hAnsi="Arial" w:cs="Arial"/>
          <w:color w:val="222222"/>
          <w:sz w:val="21"/>
          <w:szCs w:val="21"/>
        </w:rPr>
        <w:t> may be a corruption of the local </w:t>
      </w:r>
      <w:hyperlink r:id="rId9" w:tgtFrame="_blank" w:tooltip="Nepal Bhasa" w:history="1">
        <w:r>
          <w:rPr>
            <w:rStyle w:val="Hyperlink"/>
            <w:rFonts w:ascii="Arial" w:hAnsi="Arial" w:cs="Arial"/>
            <w:color w:val="0B0080"/>
            <w:sz w:val="21"/>
            <w:szCs w:val="21"/>
          </w:rPr>
          <w:t xml:space="preserve">Nepal </w:t>
        </w:r>
        <w:proofErr w:type="spellStart"/>
        <w:r>
          <w:rPr>
            <w:rStyle w:val="Hyperlink"/>
            <w:rFonts w:ascii="Arial" w:hAnsi="Arial" w:cs="Arial"/>
            <w:color w:val="0B0080"/>
            <w:sz w:val="21"/>
            <w:szCs w:val="21"/>
          </w:rPr>
          <w:t>Bhasa</w:t>
        </w:r>
        <w:proofErr w:type="spellEnd"/>
      </w:hyperlink>
      <w:r>
        <w:rPr>
          <w:rFonts w:ascii="Arial" w:hAnsi="Arial" w:cs="Arial"/>
          <w:color w:val="222222"/>
          <w:sz w:val="21"/>
          <w:szCs w:val="21"/>
        </w:rPr>
        <w:t> name for the complex, </w:t>
      </w:r>
      <w:proofErr w:type="spellStart"/>
      <w:r>
        <w:rPr>
          <w:rFonts w:ascii="Arial" w:hAnsi="Arial" w:cs="Arial"/>
          <w:b/>
          <w:bCs/>
          <w:color w:val="222222"/>
          <w:sz w:val="21"/>
          <w:szCs w:val="21"/>
        </w:rPr>
        <w:t>Singgu</w:t>
      </w:r>
      <w:proofErr w:type="spellEnd"/>
      <w:r>
        <w:rPr>
          <w:rFonts w:ascii="Arial" w:hAnsi="Arial" w:cs="Arial"/>
          <w:color w:val="222222"/>
          <w:sz w:val="21"/>
          <w:szCs w:val="21"/>
        </w:rPr>
        <w:t>, meaning 'self-sprung'.</w:t>
      </w:r>
      <w:hyperlink r:id="rId10" w:anchor="cite_note-1" w:tgtFrame="_blank" w:history="1">
        <w:r>
          <w:rPr>
            <w:rStyle w:val="Hyperlink"/>
            <w:rFonts w:ascii="Arial" w:hAnsi="Arial" w:cs="Arial"/>
            <w:color w:val="0B0080"/>
            <w:sz w:val="17"/>
            <w:szCs w:val="17"/>
            <w:vertAlign w:val="superscript"/>
          </w:rPr>
          <w:t>[1]</w:t>
        </w:r>
      </w:hyperlink>
      <w:r>
        <w:rPr>
          <w:rFonts w:ascii="Arial" w:hAnsi="Arial" w:cs="Arial"/>
          <w:color w:val="222222"/>
          <w:sz w:val="21"/>
          <w:szCs w:val="21"/>
        </w:rPr>
        <w:t> For the Buddhist </w:t>
      </w:r>
      <w:proofErr w:type="spellStart"/>
      <w:r>
        <w:rPr>
          <w:rFonts w:ascii="Arial" w:hAnsi="Arial" w:cs="Arial"/>
          <w:color w:val="222222"/>
          <w:sz w:val="21"/>
          <w:szCs w:val="21"/>
        </w:rPr>
        <w:fldChar w:fldCharType="begin"/>
      </w:r>
      <w:r>
        <w:rPr>
          <w:rFonts w:ascii="Arial" w:hAnsi="Arial" w:cs="Arial"/>
          <w:color w:val="222222"/>
          <w:sz w:val="21"/>
          <w:szCs w:val="21"/>
        </w:rPr>
        <w:instrText xml:space="preserve"> HYPERLINK "https://en.wikipedia.org/wiki/Newa_people" \o "Newa people" \t "_blank" </w:instrText>
      </w:r>
      <w:r>
        <w:rPr>
          <w:rFonts w:ascii="Arial" w:hAnsi="Arial" w:cs="Arial"/>
          <w:color w:val="222222"/>
          <w:sz w:val="21"/>
          <w:szCs w:val="21"/>
        </w:rPr>
        <w:fldChar w:fldCharType="separate"/>
      </w:r>
      <w:r>
        <w:rPr>
          <w:rStyle w:val="Hyperlink"/>
          <w:rFonts w:ascii="Arial" w:hAnsi="Arial" w:cs="Arial"/>
          <w:color w:val="0B0080"/>
          <w:sz w:val="21"/>
          <w:szCs w:val="21"/>
        </w:rPr>
        <w:t>Newars</w:t>
      </w:r>
      <w:proofErr w:type="spellEnd"/>
      <w:r>
        <w:rPr>
          <w:rFonts w:ascii="Arial" w:hAnsi="Arial" w:cs="Arial"/>
          <w:color w:val="222222"/>
          <w:sz w:val="21"/>
          <w:szCs w:val="21"/>
        </w:rPr>
        <w:fldChar w:fldCharType="end"/>
      </w:r>
      <w:r>
        <w:rPr>
          <w:rFonts w:ascii="Arial" w:hAnsi="Arial" w:cs="Arial"/>
          <w:color w:val="222222"/>
          <w:sz w:val="21"/>
          <w:szCs w:val="21"/>
        </w:rPr>
        <w:t xml:space="preserve">, in whose mythological history and origin myth as well as day-to-day religious practice </w:t>
      </w:r>
      <w:proofErr w:type="spellStart"/>
      <w:r>
        <w:rPr>
          <w:rFonts w:ascii="Arial" w:hAnsi="Arial" w:cs="Arial"/>
          <w:color w:val="222222"/>
          <w:sz w:val="21"/>
          <w:szCs w:val="21"/>
        </w:rPr>
        <w:t>Swayambhunath</w:t>
      </w:r>
      <w:proofErr w:type="spellEnd"/>
      <w:r>
        <w:rPr>
          <w:rFonts w:ascii="Arial" w:hAnsi="Arial" w:cs="Arial"/>
          <w:color w:val="222222"/>
          <w:sz w:val="21"/>
          <w:szCs w:val="21"/>
        </w:rPr>
        <w:t xml:space="preserve"> occupies a central position, it is probably the most sacred among </w:t>
      </w:r>
      <w:hyperlink r:id="rId11" w:tgtFrame="_blank" w:tooltip="Buddhist pilgrimage" w:history="1">
        <w:r>
          <w:rPr>
            <w:rStyle w:val="Hyperlink"/>
            <w:rFonts w:ascii="Arial" w:hAnsi="Arial" w:cs="Arial"/>
            <w:color w:val="0B0080"/>
            <w:sz w:val="21"/>
            <w:szCs w:val="21"/>
          </w:rPr>
          <w:t>Buddhist pilgrimage</w:t>
        </w:r>
      </w:hyperlink>
      <w:r>
        <w:rPr>
          <w:rFonts w:ascii="Arial" w:hAnsi="Arial" w:cs="Arial"/>
          <w:color w:val="222222"/>
          <w:sz w:val="21"/>
          <w:szCs w:val="21"/>
        </w:rPr>
        <w:t> sites. For Tibetans and followers of </w:t>
      </w:r>
      <w:hyperlink r:id="rId12" w:tgtFrame="_blank" w:tooltip="Tibetan Buddhism" w:history="1">
        <w:r>
          <w:rPr>
            <w:rStyle w:val="Hyperlink"/>
            <w:rFonts w:ascii="Arial" w:hAnsi="Arial" w:cs="Arial"/>
            <w:color w:val="0B0080"/>
            <w:sz w:val="21"/>
            <w:szCs w:val="21"/>
          </w:rPr>
          <w:t>Tibetan Buddhism</w:t>
        </w:r>
      </w:hyperlink>
      <w:r>
        <w:rPr>
          <w:rFonts w:ascii="Arial" w:hAnsi="Arial" w:cs="Arial"/>
          <w:color w:val="222222"/>
          <w:sz w:val="21"/>
          <w:szCs w:val="21"/>
        </w:rPr>
        <w:t>, it is second only to </w:t>
      </w:r>
      <w:proofErr w:type="spellStart"/>
      <w:r>
        <w:rPr>
          <w:rFonts w:ascii="Arial" w:hAnsi="Arial" w:cs="Arial"/>
          <w:color w:val="222222"/>
          <w:sz w:val="21"/>
          <w:szCs w:val="21"/>
        </w:rPr>
        <w:fldChar w:fldCharType="begin"/>
      </w:r>
      <w:r>
        <w:rPr>
          <w:rFonts w:ascii="Arial" w:hAnsi="Arial" w:cs="Arial"/>
          <w:color w:val="222222"/>
          <w:sz w:val="21"/>
          <w:szCs w:val="21"/>
        </w:rPr>
        <w:instrText xml:space="preserve"> HYPERLINK "https://en.wikipedia.org/wiki/Boudha" \o "Boudha" \t "_blank" </w:instrText>
      </w:r>
      <w:r>
        <w:rPr>
          <w:rFonts w:ascii="Arial" w:hAnsi="Arial" w:cs="Arial"/>
          <w:color w:val="222222"/>
          <w:sz w:val="21"/>
          <w:szCs w:val="21"/>
        </w:rPr>
        <w:fldChar w:fldCharType="separate"/>
      </w:r>
      <w:r>
        <w:rPr>
          <w:rStyle w:val="Hyperlink"/>
          <w:rFonts w:ascii="Arial" w:hAnsi="Arial" w:cs="Arial"/>
          <w:color w:val="0B0080"/>
          <w:sz w:val="21"/>
          <w:szCs w:val="21"/>
        </w:rPr>
        <w:t>Boudha</w:t>
      </w:r>
      <w:proofErr w:type="spellEnd"/>
      <w:r>
        <w:rPr>
          <w:rFonts w:ascii="Arial" w:hAnsi="Arial" w:cs="Arial"/>
          <w:color w:val="222222"/>
          <w:sz w:val="21"/>
          <w:szCs w:val="21"/>
        </w:rPr>
        <w:fldChar w:fldCharType="end"/>
      </w:r>
      <w:r>
        <w:rPr>
          <w:rFonts w:ascii="Arial" w:hAnsi="Arial" w:cs="Arial"/>
          <w:color w:val="222222"/>
          <w:sz w:val="21"/>
          <w:szCs w:val="21"/>
        </w:rPr>
        <w:t>.</w:t>
      </w:r>
    </w:p>
    <w:p w:rsidR="005F7D5F" w:rsidRDefault="005F7D5F" w:rsidP="005F7D5F">
      <w:pPr>
        <w:pStyle w:val="NormalWeb"/>
        <w:shd w:val="clear" w:color="auto" w:fill="FFFFFF"/>
        <w:spacing w:before="120" w:beforeAutospacing="0" w:after="120" w:afterAutospacing="0"/>
        <w:rPr>
          <w:rFonts w:ascii="Arial" w:hAnsi="Arial" w:cs="Arial"/>
          <w:color w:val="222222"/>
          <w:sz w:val="21"/>
          <w:szCs w:val="21"/>
        </w:rPr>
      </w:pPr>
      <w:r>
        <w:rPr>
          <w:rFonts w:ascii="Arial" w:hAnsi="Arial" w:cs="Arial"/>
          <w:color w:val="222222"/>
          <w:sz w:val="21"/>
          <w:szCs w:val="21"/>
        </w:rPr>
        <w:t>The complex consists of a </w:t>
      </w:r>
      <w:hyperlink r:id="rId13" w:tgtFrame="_blank" w:tooltip="Stupa" w:history="1">
        <w:r>
          <w:rPr>
            <w:rStyle w:val="Hyperlink"/>
            <w:rFonts w:ascii="Arial" w:hAnsi="Arial" w:cs="Arial"/>
            <w:color w:val="0B0080"/>
            <w:sz w:val="21"/>
            <w:szCs w:val="21"/>
          </w:rPr>
          <w:t>stupa</w:t>
        </w:r>
      </w:hyperlink>
      <w:r>
        <w:rPr>
          <w:rFonts w:ascii="Arial" w:hAnsi="Arial" w:cs="Arial"/>
          <w:color w:val="222222"/>
          <w:sz w:val="21"/>
          <w:szCs w:val="21"/>
        </w:rPr>
        <w:t xml:space="preserve">, a variety of shrines and temples, some dating back to the </w:t>
      </w:r>
      <w:proofErr w:type="spellStart"/>
      <w:r>
        <w:rPr>
          <w:rFonts w:ascii="Arial" w:hAnsi="Arial" w:cs="Arial"/>
          <w:color w:val="222222"/>
          <w:sz w:val="21"/>
          <w:szCs w:val="21"/>
        </w:rPr>
        <w:t>Licchavi</w:t>
      </w:r>
      <w:proofErr w:type="spellEnd"/>
      <w:r>
        <w:rPr>
          <w:rFonts w:ascii="Arial" w:hAnsi="Arial" w:cs="Arial"/>
          <w:color w:val="222222"/>
          <w:sz w:val="21"/>
          <w:szCs w:val="21"/>
        </w:rPr>
        <w:t xml:space="preserve"> period. A Tibetan </w:t>
      </w:r>
      <w:hyperlink r:id="rId14" w:tgtFrame="_blank" w:tooltip="Monastery" w:history="1">
        <w:r>
          <w:rPr>
            <w:rStyle w:val="Hyperlink"/>
            <w:rFonts w:ascii="Arial" w:hAnsi="Arial" w:cs="Arial"/>
            <w:color w:val="0B0080"/>
            <w:sz w:val="21"/>
            <w:szCs w:val="21"/>
          </w:rPr>
          <w:t>monastery</w:t>
        </w:r>
      </w:hyperlink>
      <w:r>
        <w:rPr>
          <w:rFonts w:ascii="Arial" w:hAnsi="Arial" w:cs="Arial"/>
          <w:color w:val="222222"/>
          <w:sz w:val="21"/>
          <w:szCs w:val="21"/>
        </w:rPr>
        <w:t>, museum and library are more recent additions. The stupa has Buddha's eyes and eyebrows painted on. Between them, the number one (in Devanagari script) is painted in the fashion of a nose. There are also shops, restaurants and hostels. The site has two access points: a long staircase leading directly to the main platform of the temple, which is from the top of the hill to the east; and a car road around the hill from the south leading to the south-west entrance. </w:t>
      </w:r>
    </w:p>
    <w:p w:rsidR="005F7D5F" w:rsidRDefault="005F7D5F" w:rsidP="005F7D5F">
      <w:pPr>
        <w:pStyle w:val="NormalWeb"/>
        <w:shd w:val="clear" w:color="auto" w:fill="FFFFFF"/>
        <w:spacing w:before="120" w:beforeAutospacing="0" w:after="120" w:afterAutospacing="0"/>
        <w:rPr>
          <w:rFonts w:ascii="Arial" w:hAnsi="Arial" w:cs="Arial"/>
          <w:color w:val="222222"/>
          <w:sz w:val="21"/>
          <w:szCs w:val="21"/>
        </w:rPr>
      </w:pPr>
      <w:r>
        <w:rPr>
          <w:rFonts w:ascii="Arial" w:hAnsi="Arial" w:cs="Arial"/>
          <w:color w:val="222222"/>
          <w:sz w:val="21"/>
          <w:szCs w:val="21"/>
        </w:rPr>
        <w:t>According to </w:t>
      </w:r>
      <w:proofErr w:type="spellStart"/>
      <w:r>
        <w:rPr>
          <w:rFonts w:ascii="Arial" w:hAnsi="Arial" w:cs="Arial"/>
          <w:color w:val="222222"/>
          <w:sz w:val="21"/>
          <w:szCs w:val="21"/>
        </w:rPr>
        <w:fldChar w:fldCharType="begin"/>
      </w:r>
      <w:r>
        <w:rPr>
          <w:rFonts w:ascii="Arial" w:hAnsi="Arial" w:cs="Arial"/>
          <w:color w:val="222222"/>
          <w:sz w:val="21"/>
          <w:szCs w:val="21"/>
        </w:rPr>
        <w:instrText xml:space="preserve"> HYPERLINK "https://en.wikipedia.org/wiki/Swayambhu_Purana" \o "Swayambhu Purana" \t "_blank" </w:instrText>
      </w:r>
      <w:r>
        <w:rPr>
          <w:rFonts w:ascii="Arial" w:hAnsi="Arial" w:cs="Arial"/>
          <w:color w:val="222222"/>
          <w:sz w:val="21"/>
          <w:szCs w:val="21"/>
        </w:rPr>
        <w:fldChar w:fldCharType="separate"/>
      </w:r>
      <w:r>
        <w:rPr>
          <w:rStyle w:val="Hyperlink"/>
          <w:rFonts w:ascii="Arial" w:hAnsi="Arial" w:cs="Arial"/>
          <w:color w:val="0B0080"/>
          <w:sz w:val="21"/>
          <w:szCs w:val="21"/>
        </w:rPr>
        <w:t>Swayambhu</w:t>
      </w:r>
      <w:proofErr w:type="spellEnd"/>
      <w:r>
        <w:rPr>
          <w:rStyle w:val="Hyperlink"/>
          <w:rFonts w:ascii="Arial" w:hAnsi="Arial" w:cs="Arial"/>
          <w:color w:val="0B0080"/>
          <w:sz w:val="21"/>
          <w:szCs w:val="21"/>
        </w:rPr>
        <w:t xml:space="preserve"> </w:t>
      </w:r>
      <w:proofErr w:type="spellStart"/>
      <w:r>
        <w:rPr>
          <w:rStyle w:val="Hyperlink"/>
          <w:rFonts w:ascii="Arial" w:hAnsi="Arial" w:cs="Arial"/>
          <w:color w:val="0B0080"/>
          <w:sz w:val="21"/>
          <w:szCs w:val="21"/>
        </w:rPr>
        <w:t>Purana</w:t>
      </w:r>
      <w:proofErr w:type="spellEnd"/>
      <w:r>
        <w:rPr>
          <w:rFonts w:ascii="Arial" w:hAnsi="Arial" w:cs="Arial"/>
          <w:color w:val="222222"/>
          <w:sz w:val="21"/>
          <w:szCs w:val="21"/>
        </w:rPr>
        <w:fldChar w:fldCharType="end"/>
      </w:r>
      <w:r>
        <w:rPr>
          <w:rFonts w:ascii="Arial" w:hAnsi="Arial" w:cs="Arial"/>
          <w:color w:val="222222"/>
          <w:sz w:val="21"/>
          <w:szCs w:val="21"/>
        </w:rPr>
        <w:t>, the entire valley was once filled with an enormous lake, out of which grew a </w:t>
      </w:r>
      <w:hyperlink r:id="rId15" w:tgtFrame="_blank" w:tooltip="Nelumbo nucifera" w:history="1">
        <w:r>
          <w:rPr>
            <w:rStyle w:val="Hyperlink"/>
            <w:rFonts w:ascii="Arial" w:hAnsi="Arial" w:cs="Arial"/>
            <w:color w:val="0B0080"/>
            <w:sz w:val="21"/>
            <w:szCs w:val="21"/>
          </w:rPr>
          <w:t>lotus</w:t>
        </w:r>
      </w:hyperlink>
      <w:r>
        <w:rPr>
          <w:rFonts w:ascii="Arial" w:hAnsi="Arial" w:cs="Arial"/>
          <w:color w:val="222222"/>
          <w:sz w:val="21"/>
          <w:szCs w:val="21"/>
        </w:rPr>
        <w:t>. The valley came to be known as </w:t>
      </w:r>
      <w:proofErr w:type="spellStart"/>
      <w:r>
        <w:rPr>
          <w:rFonts w:ascii="Arial" w:hAnsi="Arial" w:cs="Arial"/>
          <w:color w:val="222222"/>
          <w:sz w:val="21"/>
          <w:szCs w:val="21"/>
        </w:rPr>
        <w:fldChar w:fldCharType="begin"/>
      </w:r>
      <w:r>
        <w:rPr>
          <w:rFonts w:ascii="Arial" w:hAnsi="Arial" w:cs="Arial"/>
          <w:color w:val="222222"/>
          <w:sz w:val="21"/>
          <w:szCs w:val="21"/>
        </w:rPr>
        <w:instrText xml:space="preserve"> HYPERLINK "https://en.wikipedia.org/wiki/Swayambhu" \o "Swayambhu" \t "_blank" </w:instrText>
      </w:r>
      <w:r>
        <w:rPr>
          <w:rFonts w:ascii="Arial" w:hAnsi="Arial" w:cs="Arial"/>
          <w:color w:val="222222"/>
          <w:sz w:val="21"/>
          <w:szCs w:val="21"/>
        </w:rPr>
        <w:fldChar w:fldCharType="separate"/>
      </w:r>
      <w:r>
        <w:rPr>
          <w:rStyle w:val="Hyperlink"/>
          <w:rFonts w:ascii="Arial" w:hAnsi="Arial" w:cs="Arial"/>
          <w:color w:val="0B0080"/>
          <w:sz w:val="21"/>
          <w:szCs w:val="21"/>
        </w:rPr>
        <w:t>Swayambhu</w:t>
      </w:r>
      <w:proofErr w:type="spellEnd"/>
      <w:r>
        <w:rPr>
          <w:rFonts w:ascii="Arial" w:hAnsi="Arial" w:cs="Arial"/>
          <w:color w:val="222222"/>
          <w:sz w:val="21"/>
          <w:szCs w:val="21"/>
        </w:rPr>
        <w:fldChar w:fldCharType="end"/>
      </w:r>
      <w:r>
        <w:rPr>
          <w:rFonts w:ascii="Arial" w:hAnsi="Arial" w:cs="Arial"/>
          <w:color w:val="222222"/>
          <w:sz w:val="21"/>
          <w:szCs w:val="21"/>
        </w:rPr>
        <w:t>, meaning "Self-Created." The name comes from an eternal self-existent flame (</w:t>
      </w:r>
      <w:proofErr w:type="spellStart"/>
      <w:r>
        <w:rPr>
          <w:rFonts w:ascii="Arial" w:hAnsi="Arial" w:cs="Arial"/>
          <w:i/>
          <w:iCs/>
          <w:color w:val="222222"/>
          <w:sz w:val="21"/>
          <w:szCs w:val="21"/>
        </w:rPr>
        <w:t>svyaṃbhu</w:t>
      </w:r>
      <w:proofErr w:type="spellEnd"/>
      <w:r>
        <w:rPr>
          <w:rFonts w:ascii="Arial" w:hAnsi="Arial" w:cs="Arial"/>
          <w:color w:val="222222"/>
          <w:sz w:val="21"/>
          <w:szCs w:val="21"/>
        </w:rPr>
        <w:t xml:space="preserve">) over which a </w:t>
      </w:r>
      <w:proofErr w:type="spellStart"/>
      <w:r>
        <w:rPr>
          <w:rFonts w:ascii="Arial" w:hAnsi="Arial" w:cs="Arial"/>
          <w:color w:val="222222"/>
          <w:sz w:val="21"/>
          <w:szCs w:val="21"/>
        </w:rPr>
        <w:t>stūpa</w:t>
      </w:r>
      <w:proofErr w:type="spellEnd"/>
      <w:r>
        <w:rPr>
          <w:rFonts w:ascii="Arial" w:hAnsi="Arial" w:cs="Arial"/>
          <w:color w:val="222222"/>
          <w:sz w:val="21"/>
          <w:szCs w:val="21"/>
        </w:rPr>
        <w:t xml:space="preserve"> was later built.</w:t>
      </w:r>
      <w:hyperlink r:id="rId16" w:anchor="cite_note-Shaha,_Rishikesh_1992_p._122-3" w:tgtFrame="_blank" w:history="1">
        <w:r>
          <w:rPr>
            <w:rStyle w:val="Hyperlink"/>
            <w:rFonts w:ascii="Arial" w:hAnsi="Arial" w:cs="Arial"/>
            <w:color w:val="0B0080"/>
            <w:sz w:val="17"/>
            <w:szCs w:val="17"/>
            <w:vertAlign w:val="superscript"/>
          </w:rPr>
          <w:t>[3]</w:t>
        </w:r>
      </w:hyperlink>
    </w:p>
    <w:p w:rsidR="005F7D5F" w:rsidRDefault="005F7D5F" w:rsidP="005F7D5F">
      <w:pPr>
        <w:pStyle w:val="NormalWeb"/>
        <w:shd w:val="clear" w:color="auto" w:fill="FFFFFF"/>
        <w:spacing w:before="120" w:beforeAutospacing="0" w:after="120" w:afterAutospacing="0"/>
        <w:rPr>
          <w:rFonts w:ascii="Arial" w:hAnsi="Arial" w:cs="Arial"/>
          <w:color w:val="222222"/>
          <w:sz w:val="21"/>
          <w:szCs w:val="21"/>
        </w:rPr>
      </w:pPr>
      <w:proofErr w:type="spellStart"/>
      <w:r>
        <w:rPr>
          <w:rFonts w:ascii="Arial" w:hAnsi="Arial" w:cs="Arial"/>
          <w:color w:val="222222"/>
          <w:sz w:val="21"/>
          <w:szCs w:val="21"/>
        </w:rPr>
        <w:t>Swayambhunath</w:t>
      </w:r>
      <w:proofErr w:type="spellEnd"/>
      <w:r>
        <w:rPr>
          <w:rFonts w:ascii="Arial" w:hAnsi="Arial" w:cs="Arial"/>
          <w:color w:val="222222"/>
          <w:sz w:val="21"/>
          <w:szCs w:val="21"/>
        </w:rPr>
        <w:t xml:space="preserve"> is also known as the </w:t>
      </w:r>
      <w:r>
        <w:rPr>
          <w:rFonts w:ascii="Arial" w:hAnsi="Arial" w:cs="Arial"/>
          <w:b/>
          <w:bCs/>
          <w:color w:val="222222"/>
          <w:sz w:val="21"/>
          <w:szCs w:val="21"/>
        </w:rPr>
        <w:t>Monkey Temple</w:t>
      </w:r>
      <w:r>
        <w:rPr>
          <w:rFonts w:ascii="Arial" w:hAnsi="Arial" w:cs="Arial"/>
          <w:color w:val="222222"/>
          <w:sz w:val="21"/>
          <w:szCs w:val="21"/>
        </w:rPr>
        <w:t> as there are holy monkeys living in the north-west parts of the temple. They are holy because </w:t>
      </w:r>
      <w:proofErr w:type="spellStart"/>
      <w:r>
        <w:rPr>
          <w:rFonts w:ascii="Arial" w:hAnsi="Arial" w:cs="Arial"/>
          <w:color w:val="222222"/>
          <w:sz w:val="21"/>
          <w:szCs w:val="21"/>
        </w:rPr>
        <w:fldChar w:fldCharType="begin"/>
      </w:r>
      <w:r>
        <w:rPr>
          <w:rFonts w:ascii="Arial" w:hAnsi="Arial" w:cs="Arial"/>
          <w:color w:val="222222"/>
          <w:sz w:val="21"/>
          <w:szCs w:val="21"/>
        </w:rPr>
        <w:instrText xml:space="preserve"> HYPERLINK "https://en.wikipedia.org/wiki/Manjushri" \o "Manjushri" \t "_blank" </w:instrText>
      </w:r>
      <w:r>
        <w:rPr>
          <w:rFonts w:ascii="Arial" w:hAnsi="Arial" w:cs="Arial"/>
          <w:color w:val="222222"/>
          <w:sz w:val="21"/>
          <w:szCs w:val="21"/>
        </w:rPr>
        <w:fldChar w:fldCharType="separate"/>
      </w:r>
      <w:r>
        <w:rPr>
          <w:rStyle w:val="Hyperlink"/>
          <w:rFonts w:ascii="Arial" w:hAnsi="Arial" w:cs="Arial"/>
          <w:color w:val="0B0080"/>
          <w:sz w:val="21"/>
          <w:szCs w:val="21"/>
        </w:rPr>
        <w:t>Manjushri</w:t>
      </w:r>
      <w:proofErr w:type="spellEnd"/>
      <w:r>
        <w:rPr>
          <w:rFonts w:ascii="Arial" w:hAnsi="Arial" w:cs="Arial"/>
          <w:color w:val="222222"/>
          <w:sz w:val="21"/>
          <w:szCs w:val="21"/>
        </w:rPr>
        <w:fldChar w:fldCharType="end"/>
      </w:r>
      <w:r>
        <w:rPr>
          <w:rFonts w:ascii="Arial" w:hAnsi="Arial" w:cs="Arial"/>
          <w:color w:val="222222"/>
          <w:sz w:val="21"/>
          <w:szCs w:val="21"/>
        </w:rPr>
        <w:t>, the </w:t>
      </w:r>
      <w:hyperlink r:id="rId17" w:tgtFrame="_blank" w:tooltip="Bodhisattva" w:history="1">
        <w:r>
          <w:rPr>
            <w:rStyle w:val="Hyperlink"/>
            <w:rFonts w:ascii="Arial" w:hAnsi="Arial" w:cs="Arial"/>
            <w:color w:val="0B0080"/>
            <w:sz w:val="21"/>
            <w:szCs w:val="21"/>
          </w:rPr>
          <w:t>bodhisattva</w:t>
        </w:r>
      </w:hyperlink>
      <w:r>
        <w:rPr>
          <w:rFonts w:ascii="Arial" w:hAnsi="Arial" w:cs="Arial"/>
          <w:color w:val="222222"/>
          <w:sz w:val="21"/>
          <w:szCs w:val="21"/>
        </w:rPr>
        <w:t> of wisdom and learning was raising the hill which the stupa stands on. He was supposed to leave his hair short but he made it grow long and head lice grew. It is said that the head lice transformed into these monkeys.</w:t>
      </w:r>
    </w:p>
    <w:p w:rsidR="005F7D5F" w:rsidRDefault="005F7D5F" w:rsidP="005F7D5F">
      <w:pPr>
        <w:pStyle w:val="NormalWeb"/>
        <w:shd w:val="clear" w:color="auto" w:fill="FFFFFF"/>
        <w:spacing w:before="120" w:beforeAutospacing="0" w:after="120" w:afterAutospacing="0"/>
        <w:rPr>
          <w:rFonts w:ascii="Arial" w:hAnsi="Arial" w:cs="Arial"/>
          <w:color w:val="222222"/>
          <w:sz w:val="21"/>
          <w:szCs w:val="21"/>
        </w:rPr>
      </w:pPr>
      <w:proofErr w:type="spellStart"/>
      <w:r>
        <w:rPr>
          <w:rFonts w:ascii="Arial" w:hAnsi="Arial" w:cs="Arial"/>
          <w:color w:val="222222"/>
          <w:sz w:val="21"/>
          <w:szCs w:val="21"/>
        </w:rPr>
        <w:t>Manjusri</w:t>
      </w:r>
      <w:proofErr w:type="spellEnd"/>
      <w:r>
        <w:rPr>
          <w:rFonts w:ascii="Arial" w:hAnsi="Arial" w:cs="Arial"/>
          <w:color w:val="222222"/>
          <w:sz w:val="21"/>
          <w:szCs w:val="21"/>
        </w:rPr>
        <w:t xml:space="preserve"> had a vision of the Lotus at </w:t>
      </w:r>
      <w:proofErr w:type="spellStart"/>
      <w:r>
        <w:rPr>
          <w:rFonts w:ascii="Arial" w:hAnsi="Arial" w:cs="Arial"/>
          <w:color w:val="222222"/>
          <w:sz w:val="21"/>
          <w:szCs w:val="21"/>
        </w:rPr>
        <w:t>Swayambhu</w:t>
      </w:r>
      <w:proofErr w:type="spellEnd"/>
      <w:r>
        <w:rPr>
          <w:rFonts w:ascii="Arial" w:hAnsi="Arial" w:cs="Arial"/>
          <w:color w:val="222222"/>
          <w:sz w:val="21"/>
          <w:szCs w:val="21"/>
        </w:rPr>
        <w:t xml:space="preserve"> and traveled there to worship it. Seeing that the valley can be a good settlement and to make the site more accessible to human pilgrims, he cut a gorge at </w:t>
      </w:r>
      <w:proofErr w:type="spellStart"/>
      <w:r>
        <w:rPr>
          <w:rFonts w:ascii="Arial" w:hAnsi="Arial" w:cs="Arial"/>
          <w:color w:val="222222"/>
          <w:sz w:val="21"/>
          <w:szCs w:val="21"/>
        </w:rPr>
        <w:fldChar w:fldCharType="begin"/>
      </w:r>
      <w:r>
        <w:rPr>
          <w:rFonts w:ascii="Arial" w:hAnsi="Arial" w:cs="Arial"/>
          <w:color w:val="222222"/>
          <w:sz w:val="21"/>
          <w:szCs w:val="21"/>
        </w:rPr>
        <w:instrText xml:space="preserve"> HYPERLINK "https://en.wikipedia.org/wiki/Chovar" \o "Chovar" \t "_blank" </w:instrText>
      </w:r>
      <w:r>
        <w:rPr>
          <w:rFonts w:ascii="Arial" w:hAnsi="Arial" w:cs="Arial"/>
          <w:color w:val="222222"/>
          <w:sz w:val="21"/>
          <w:szCs w:val="21"/>
        </w:rPr>
        <w:fldChar w:fldCharType="separate"/>
      </w:r>
      <w:r>
        <w:rPr>
          <w:rStyle w:val="Hyperlink"/>
          <w:rFonts w:ascii="Arial" w:hAnsi="Arial" w:cs="Arial"/>
          <w:color w:val="0B0080"/>
          <w:sz w:val="21"/>
          <w:szCs w:val="21"/>
        </w:rPr>
        <w:t>Chovar</w:t>
      </w:r>
      <w:proofErr w:type="spellEnd"/>
      <w:r>
        <w:rPr>
          <w:rFonts w:ascii="Arial" w:hAnsi="Arial" w:cs="Arial"/>
          <w:color w:val="222222"/>
          <w:sz w:val="21"/>
          <w:szCs w:val="21"/>
        </w:rPr>
        <w:fldChar w:fldCharType="end"/>
      </w:r>
      <w:r>
        <w:rPr>
          <w:rFonts w:ascii="Arial" w:hAnsi="Arial" w:cs="Arial"/>
          <w:color w:val="222222"/>
          <w:sz w:val="21"/>
          <w:szCs w:val="21"/>
        </w:rPr>
        <w:t>. The water drained out of the lake, leaving the valley in which Kathmandu now lies. The Lotus was transformed into a hill and the flower became the stupa.</w:t>
      </w:r>
    </w:p>
    <w:p w:rsidR="005F7D5F" w:rsidRDefault="005F7D5F" w:rsidP="005F7D5F">
      <w:pPr>
        <w:pStyle w:val="NormalWeb"/>
        <w:shd w:val="clear" w:color="auto" w:fill="FFFFFF"/>
        <w:spacing w:before="120" w:beforeAutospacing="0" w:after="120" w:afterAutospacing="0"/>
        <w:rPr>
          <w:rFonts w:ascii="Arial" w:hAnsi="Arial" w:cs="Arial"/>
          <w:color w:val="222222"/>
          <w:sz w:val="21"/>
          <w:szCs w:val="21"/>
        </w:rPr>
      </w:pPr>
      <w:proofErr w:type="spellStart"/>
      <w:r>
        <w:rPr>
          <w:rFonts w:ascii="Arial" w:hAnsi="Arial" w:cs="Arial"/>
          <w:color w:val="222222"/>
          <w:sz w:val="21"/>
          <w:szCs w:val="21"/>
        </w:rPr>
        <w:t>Swayambhunath</w:t>
      </w:r>
      <w:proofErr w:type="spellEnd"/>
      <w:r>
        <w:rPr>
          <w:rFonts w:ascii="Arial" w:hAnsi="Arial" w:cs="Arial"/>
          <w:color w:val="222222"/>
          <w:sz w:val="21"/>
          <w:szCs w:val="21"/>
        </w:rPr>
        <w:t xml:space="preserve"> is among the oldest religious sites in </w:t>
      </w:r>
      <w:hyperlink r:id="rId18" w:tgtFrame="_blank" w:tooltip="Nepal" w:history="1">
        <w:r>
          <w:rPr>
            <w:rStyle w:val="Hyperlink"/>
            <w:rFonts w:ascii="Arial" w:hAnsi="Arial" w:cs="Arial"/>
            <w:color w:val="0B0080"/>
            <w:sz w:val="21"/>
            <w:szCs w:val="21"/>
          </w:rPr>
          <w:t>Nepal</w:t>
        </w:r>
      </w:hyperlink>
      <w:r>
        <w:rPr>
          <w:rFonts w:ascii="Arial" w:hAnsi="Arial" w:cs="Arial"/>
          <w:color w:val="222222"/>
          <w:sz w:val="21"/>
          <w:szCs w:val="21"/>
        </w:rPr>
        <w:t>. According to the </w:t>
      </w:r>
      <w:proofErr w:type="spellStart"/>
      <w:r>
        <w:rPr>
          <w:rFonts w:ascii="Arial" w:hAnsi="Arial" w:cs="Arial"/>
          <w:i/>
          <w:iCs/>
          <w:color w:val="222222"/>
          <w:sz w:val="21"/>
          <w:szCs w:val="21"/>
        </w:rPr>
        <w:t>Gopālarājavaṃśāvalī</w:t>
      </w:r>
      <w:proofErr w:type="spellEnd"/>
      <w:r>
        <w:rPr>
          <w:rFonts w:ascii="Arial" w:hAnsi="Arial" w:cs="Arial"/>
          <w:color w:val="222222"/>
          <w:sz w:val="21"/>
          <w:szCs w:val="21"/>
        </w:rPr>
        <w:t>, it was founded by the great-grandfather of </w:t>
      </w:r>
      <w:hyperlink r:id="rId19" w:tgtFrame="_blank" w:tooltip="King Mānadeva" w:history="1">
        <w:r>
          <w:rPr>
            <w:rStyle w:val="Hyperlink"/>
            <w:rFonts w:ascii="Arial" w:hAnsi="Arial" w:cs="Arial"/>
            <w:color w:val="0B0080"/>
            <w:sz w:val="21"/>
            <w:szCs w:val="21"/>
          </w:rPr>
          <w:t xml:space="preserve">King </w:t>
        </w:r>
        <w:proofErr w:type="spellStart"/>
        <w:proofErr w:type="gramStart"/>
        <w:r>
          <w:rPr>
            <w:rStyle w:val="Hyperlink"/>
            <w:rFonts w:ascii="Arial" w:hAnsi="Arial" w:cs="Arial"/>
            <w:color w:val="0B0080"/>
            <w:sz w:val="21"/>
            <w:szCs w:val="21"/>
          </w:rPr>
          <w:t>Mānadeva</w:t>
        </w:r>
        <w:proofErr w:type="spellEnd"/>
        <w:proofErr w:type="gramEnd"/>
      </w:hyperlink>
      <w:r>
        <w:rPr>
          <w:rFonts w:ascii="Arial" w:hAnsi="Arial" w:cs="Arial"/>
          <w:color w:val="222222"/>
          <w:sz w:val="21"/>
          <w:szCs w:val="21"/>
        </w:rPr>
        <w:t>(464-505 CE), </w:t>
      </w:r>
      <w:r>
        <w:rPr>
          <w:rFonts w:ascii="Arial" w:hAnsi="Arial" w:cs="Arial"/>
          <w:i/>
          <w:iCs/>
          <w:color w:val="222222"/>
          <w:sz w:val="21"/>
          <w:szCs w:val="21"/>
        </w:rPr>
        <w:t xml:space="preserve">King </w:t>
      </w:r>
      <w:proofErr w:type="spellStart"/>
      <w:r>
        <w:rPr>
          <w:rFonts w:ascii="Arial" w:hAnsi="Arial" w:cs="Arial"/>
          <w:i/>
          <w:iCs/>
          <w:color w:val="222222"/>
          <w:sz w:val="21"/>
          <w:szCs w:val="21"/>
        </w:rPr>
        <w:t>Vṛsadeva</w:t>
      </w:r>
      <w:proofErr w:type="spellEnd"/>
      <w:r>
        <w:rPr>
          <w:rFonts w:ascii="Arial" w:hAnsi="Arial" w:cs="Arial"/>
          <w:color w:val="222222"/>
          <w:sz w:val="21"/>
          <w:szCs w:val="21"/>
        </w:rPr>
        <w:t xml:space="preserve">, about the beginning of the 5th century CE. This seems to be confirmed by a damaged stone inscription found at the site, which indicates that King </w:t>
      </w:r>
      <w:proofErr w:type="spellStart"/>
      <w:r>
        <w:rPr>
          <w:rFonts w:ascii="Arial" w:hAnsi="Arial" w:cs="Arial"/>
          <w:color w:val="222222"/>
          <w:sz w:val="21"/>
          <w:szCs w:val="21"/>
        </w:rPr>
        <w:t>Vrsadeva</w:t>
      </w:r>
      <w:proofErr w:type="spellEnd"/>
      <w:r>
        <w:rPr>
          <w:rFonts w:ascii="Arial" w:hAnsi="Arial" w:cs="Arial"/>
          <w:color w:val="222222"/>
          <w:sz w:val="21"/>
          <w:szCs w:val="21"/>
        </w:rPr>
        <w:t xml:space="preserve"> ordered work done in 640 CE.</w:t>
      </w:r>
    </w:p>
    <w:p w:rsidR="005F7D5F" w:rsidRDefault="005F7D5F" w:rsidP="005F7D5F">
      <w:pPr>
        <w:pStyle w:val="NormalWeb"/>
        <w:shd w:val="clear" w:color="auto" w:fill="FFFFFF"/>
        <w:spacing w:before="120" w:beforeAutospacing="0" w:after="120" w:afterAutospacing="0"/>
        <w:rPr>
          <w:rFonts w:ascii="Arial" w:hAnsi="Arial" w:cs="Arial"/>
          <w:color w:val="222222"/>
          <w:sz w:val="21"/>
          <w:szCs w:val="21"/>
        </w:rPr>
      </w:pPr>
      <w:r>
        <w:rPr>
          <w:rFonts w:ascii="Arial" w:hAnsi="Arial" w:cs="Arial"/>
          <w:color w:val="222222"/>
          <w:sz w:val="21"/>
          <w:szCs w:val="21"/>
        </w:rPr>
        <w:t>However, </w:t>
      </w:r>
      <w:hyperlink r:id="rId20" w:tgtFrame="_blank" w:tooltip="Emperor Ashoka" w:history="1">
        <w:r>
          <w:rPr>
            <w:rStyle w:val="Hyperlink"/>
            <w:rFonts w:ascii="Arial" w:hAnsi="Arial" w:cs="Arial"/>
            <w:color w:val="0B0080"/>
            <w:sz w:val="21"/>
            <w:szCs w:val="21"/>
          </w:rPr>
          <w:t xml:space="preserve">Emperor </w:t>
        </w:r>
        <w:proofErr w:type="spellStart"/>
        <w:r>
          <w:rPr>
            <w:rStyle w:val="Hyperlink"/>
            <w:rFonts w:ascii="Arial" w:hAnsi="Arial" w:cs="Arial"/>
            <w:color w:val="0B0080"/>
            <w:sz w:val="21"/>
            <w:szCs w:val="21"/>
          </w:rPr>
          <w:t>Ashoka</w:t>
        </w:r>
        <w:proofErr w:type="spellEnd"/>
      </w:hyperlink>
      <w:r>
        <w:rPr>
          <w:rFonts w:ascii="Arial" w:hAnsi="Arial" w:cs="Arial"/>
          <w:color w:val="222222"/>
          <w:sz w:val="21"/>
          <w:szCs w:val="21"/>
        </w:rPr>
        <w:t> is said to have visited the site in the third century BCE and built a temple on the hill which was later destroyed.</w:t>
      </w:r>
    </w:p>
    <w:p w:rsidR="005F7D5F" w:rsidRDefault="005F7D5F" w:rsidP="005F7D5F">
      <w:pPr>
        <w:pStyle w:val="NormalWeb"/>
        <w:shd w:val="clear" w:color="auto" w:fill="FFFFFF"/>
        <w:spacing w:before="120" w:beforeAutospacing="0" w:after="120" w:afterAutospacing="0"/>
        <w:rPr>
          <w:rFonts w:ascii="Arial" w:hAnsi="Arial" w:cs="Arial"/>
          <w:color w:val="222222"/>
          <w:sz w:val="21"/>
          <w:szCs w:val="21"/>
        </w:rPr>
      </w:pPr>
      <w:r>
        <w:rPr>
          <w:rFonts w:ascii="Arial" w:hAnsi="Arial" w:cs="Arial"/>
          <w:color w:val="222222"/>
          <w:sz w:val="21"/>
          <w:szCs w:val="21"/>
        </w:rPr>
        <w:t xml:space="preserve">Although the site is considered Buddhist, the place is revered by both Buddhists and Hindus. Numerous Hindu monarch followers are known to have paid their homage to the temple, including </w:t>
      </w:r>
      <w:proofErr w:type="spellStart"/>
      <w:r>
        <w:rPr>
          <w:rFonts w:ascii="Arial" w:hAnsi="Arial" w:cs="Arial"/>
          <w:color w:val="222222"/>
          <w:sz w:val="21"/>
          <w:szCs w:val="21"/>
        </w:rPr>
        <w:t>Pratap</w:t>
      </w:r>
      <w:proofErr w:type="spellEnd"/>
      <w:r>
        <w:rPr>
          <w:rFonts w:ascii="Arial" w:hAnsi="Arial" w:cs="Arial"/>
          <w:color w:val="222222"/>
          <w:sz w:val="21"/>
          <w:szCs w:val="21"/>
        </w:rPr>
        <w:t xml:space="preserve"> </w:t>
      </w:r>
      <w:proofErr w:type="spellStart"/>
      <w:r>
        <w:rPr>
          <w:rFonts w:ascii="Arial" w:hAnsi="Arial" w:cs="Arial"/>
          <w:color w:val="222222"/>
          <w:sz w:val="21"/>
          <w:szCs w:val="21"/>
        </w:rPr>
        <w:t>Malla</w:t>
      </w:r>
      <w:proofErr w:type="spellEnd"/>
      <w:r>
        <w:rPr>
          <w:rFonts w:ascii="Arial" w:hAnsi="Arial" w:cs="Arial"/>
          <w:color w:val="222222"/>
          <w:sz w:val="21"/>
          <w:szCs w:val="21"/>
        </w:rPr>
        <w:t>, the powerful king of Kathmandu, who is responsible for the construction of the eastern stairway in the 17th century.</w:t>
      </w:r>
    </w:p>
    <w:p w:rsidR="006C6DA9" w:rsidRDefault="006C6DA9">
      <w:bookmarkStart w:id="0" w:name="_GoBack"/>
      <w:bookmarkEnd w:id="0"/>
    </w:p>
    <w:sectPr w:rsidR="006C6D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D5F"/>
    <w:rsid w:val="005F7D5F"/>
    <w:rsid w:val="006C6D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94BE09-08B7-4AC0-AC6C-DDA1A03A3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F7D5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F7D5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3079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Wylie_transliteration" TargetMode="External"/><Relationship Id="rId13" Type="http://schemas.openxmlformats.org/officeDocument/2006/relationships/hyperlink" Target="https://en.wikipedia.org/wiki/Stupa" TargetMode="External"/><Relationship Id="rId18" Type="http://schemas.openxmlformats.org/officeDocument/2006/relationships/hyperlink" Target="https://en.wikipedia.org/wiki/Nepal"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en.wikipedia.org/wiki/Kathmandu" TargetMode="External"/><Relationship Id="rId12" Type="http://schemas.openxmlformats.org/officeDocument/2006/relationships/hyperlink" Target="https://en.wikipedia.org/wiki/Tibetan_Buddhism" TargetMode="External"/><Relationship Id="rId17" Type="http://schemas.openxmlformats.org/officeDocument/2006/relationships/hyperlink" Target="https://en.wikipedia.org/wiki/Bodhisattva" TargetMode="External"/><Relationship Id="rId2" Type="http://schemas.openxmlformats.org/officeDocument/2006/relationships/settings" Target="settings.xml"/><Relationship Id="rId16" Type="http://schemas.openxmlformats.org/officeDocument/2006/relationships/hyperlink" Target="https://en.wikipedia.org/wiki/Swayambhunath" TargetMode="External"/><Relationship Id="rId20" Type="http://schemas.openxmlformats.org/officeDocument/2006/relationships/hyperlink" Target="https://en.wikipedia.org/wiki/Emperor_Ashoka" TargetMode="External"/><Relationship Id="rId1" Type="http://schemas.openxmlformats.org/officeDocument/2006/relationships/styles" Target="styles.xml"/><Relationship Id="rId6" Type="http://schemas.openxmlformats.org/officeDocument/2006/relationships/hyperlink" Target="https://en.wikipedia.org/wiki/Kathmandu_Valley" TargetMode="External"/><Relationship Id="rId11" Type="http://schemas.openxmlformats.org/officeDocument/2006/relationships/hyperlink" Target="https://en.wikipedia.org/wiki/Buddhist_pilgrimage" TargetMode="External"/><Relationship Id="rId5" Type="http://schemas.openxmlformats.org/officeDocument/2006/relationships/hyperlink" Target="https://en.wikipedia.org/wiki/Nepal_Bhasa_language" TargetMode="External"/><Relationship Id="rId15" Type="http://schemas.openxmlformats.org/officeDocument/2006/relationships/hyperlink" Target="https://en.wikipedia.org/wiki/Nelumbo_nucifera" TargetMode="External"/><Relationship Id="rId10" Type="http://schemas.openxmlformats.org/officeDocument/2006/relationships/hyperlink" Target="https://en.wikipedia.org/wiki/Swayambhunath" TargetMode="External"/><Relationship Id="rId19" Type="http://schemas.openxmlformats.org/officeDocument/2006/relationships/hyperlink" Target="https://en.wikipedia.org/wiki/King_M%C4%81nadeva" TargetMode="External"/><Relationship Id="rId4" Type="http://schemas.openxmlformats.org/officeDocument/2006/relationships/hyperlink" Target="https://en.wikipedia.org/wiki/Devanagari" TargetMode="External"/><Relationship Id="rId9" Type="http://schemas.openxmlformats.org/officeDocument/2006/relationships/hyperlink" Target="https://en.wikipedia.org/wiki/Nepal_Bhasa" TargetMode="External"/><Relationship Id="rId14" Type="http://schemas.openxmlformats.org/officeDocument/2006/relationships/hyperlink" Target="https://en.wikipedia.org/wiki/Monastery"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788</Words>
  <Characters>4495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MarkIrma</dc:creator>
  <cp:keywords/>
  <dc:description/>
  <cp:lastModifiedBy>MarkIrma</cp:lastModifiedBy>
  <cp:revision>1</cp:revision>
  <dcterms:created xsi:type="dcterms:W3CDTF">2018-12-27T14:57:00Z</dcterms:created>
  <dcterms:modified xsi:type="dcterms:W3CDTF">2018-12-27T14:58:00Z</dcterms:modified>
</cp:coreProperties>
</file>